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1B953D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snapToGrid w:val="0"/>
          <w:color w:val="FF0000"/>
          <w:kern w:val="0"/>
          <w:sz w:val="36"/>
          <w:szCs w:val="36"/>
          <w:u w:val="none"/>
          <w:lang w:val="en-US" w:eastAsia="zh-CN" w:bidi="ar"/>
        </w:rPr>
        <w:t>特殊场所电力变压器</w:t>
      </w:r>
    </w:p>
    <w:p w14:paraId="152F5847">
      <w:pP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我司针对特殊应用场景的变压器苛刻要求，致力于为客户提供完全定制化的特殊变压器解决方案。</w:t>
      </w:r>
      <w:r>
        <w:rPr>
          <w:rFonts w:hint="eastAsia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例；</w:t>
      </w:r>
    </w:p>
    <w:p w14:paraId="3775F4D5">
      <w:pP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1、新型储能系统变压器。针对频繁充放电、需支持双向能量流动的特点，我们进行针对性优化设计，确保变压器具备优异的过载耐受能力和抗冲击性能，从而最大化系统循环效率。</w:t>
      </w:r>
    </w:p>
    <w:p w14:paraId="2674985A">
      <w:pP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2、车载移动式变压器。采用高机械强度结构及抗振动设计，保障在频繁运输与恶劣路况下的运行可靠性。</w:t>
      </w:r>
    </w:p>
    <w:p w14:paraId="0E8BD9BD">
      <w:pP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3、海上变压器。采用最高等级的防腐蚀与防盐雾技术（如H级绝缘体系、重防腐涂层），有效应对高湿、高盐的海洋环境，确保设备长期稳定运行。依托强大的研发能力和精细的工艺控制，我们能够根据不同用户的个性化需求，定制适用于特殊用途与极端工况的高品质变压器产品。</w:t>
      </w:r>
    </w:p>
    <w:p w14:paraId="55770264">
      <w:pP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4、高海拔变压器。专为高原地区特殊环境设计的电力设备，其核心优势体现在对极端气候、低氧条件及复杂电网需求的适应性上。在以下关键领域展现出卓越性能：绝缘性能、散热效能、安全可靠性‌、电网稳定性‌、运输与安装便捷性</w:t>
      </w:r>
      <w:r>
        <w:rPr>
          <w:rFonts w:hint="eastAsia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。</w:t>
      </w:r>
    </w:p>
    <w:p w14:paraId="457AFD22">
      <w:pPr>
        <w:rPr>
          <w:rFonts w:hint="eastAsia" w:ascii="宋体" w:hAnsi="宋体" w:eastAsia="宋体" w:cs="宋体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7644765</wp:posOffset>
            </wp:positionH>
            <wp:positionV relativeFrom="paragraph">
              <wp:posOffset>339090</wp:posOffset>
            </wp:positionV>
            <wp:extent cx="2670810" cy="1707515"/>
            <wp:effectExtent l="0" t="0" r="15240" b="6985"/>
            <wp:wrapTight wrapText="bothSides">
              <wp:wrapPolygon>
                <wp:start x="0" y="0"/>
                <wp:lineTo x="0" y="21447"/>
                <wp:lineTo x="21415" y="21447"/>
                <wp:lineTo x="21415" y="0"/>
                <wp:lineTo x="0" y="0"/>
              </wp:wrapPolygon>
            </wp:wrapTight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77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347345</wp:posOffset>
            </wp:positionV>
            <wp:extent cx="1995805" cy="2927985"/>
            <wp:effectExtent l="0" t="0" r="4445" b="5715"/>
            <wp:wrapTight wrapText="bothSides">
              <wp:wrapPolygon>
                <wp:start x="0" y="0"/>
                <wp:lineTo x="0" y="21502"/>
                <wp:lineTo x="21442" y="21502"/>
                <wp:lineTo x="21442" y="0"/>
                <wp:lineTo x="0" y="0"/>
              </wp:wrapPolygon>
            </wp:wrapTight>
            <wp:docPr id="13" name="图片 12" descr="建筑与房屋的卡车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建筑与房屋的卡车&#10;&#10;低可信度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 w:cs="黑体"/>
          <w:b/>
          <w:bCs/>
          <w:i w:val="0"/>
          <w:iCs w:val="0"/>
          <w:snapToGrid w:val="0"/>
          <w:color w:val="FF0000"/>
          <w:kern w:val="0"/>
          <w:sz w:val="28"/>
          <w:szCs w:val="28"/>
          <w:u w:val="none"/>
          <w:lang w:val="en-US" w:eastAsia="zh-CN" w:bidi="ar"/>
        </w:rPr>
        <w:t>我们能够根据不同用户的个性化需求，定制适用于特殊用途与极端工况的高品质变压器产品。</w:t>
      </w:r>
    </w:p>
    <w:p w14:paraId="31657868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26035</wp:posOffset>
            </wp:positionV>
            <wp:extent cx="2881630" cy="2844800"/>
            <wp:effectExtent l="0" t="0" r="13970" b="12700"/>
            <wp:wrapTight wrapText="bothSides">
              <wp:wrapPolygon>
                <wp:start x="0" y="0"/>
                <wp:lineTo x="0" y="21407"/>
                <wp:lineTo x="21419" y="21407"/>
                <wp:lineTo x="21419" y="0"/>
                <wp:lineTo x="0" y="0"/>
              </wp:wrapPolygon>
            </wp:wrapTight>
            <wp:docPr id="1" name="图片 1" descr="326af4d0fa2a90e2ecbfb56fd1cd9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6af4d0fa2a90e2ecbfb56fd1cd97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5715</wp:posOffset>
            </wp:positionV>
            <wp:extent cx="1920240" cy="1440180"/>
            <wp:effectExtent l="0" t="0" r="3810" b="7620"/>
            <wp:wrapTight wrapText="bothSides">
              <wp:wrapPolygon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6" name="图片 5" descr="图片包含 建筑, 行李, 火车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包含 建筑, 行李, 火车, 桌子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FB92C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45350E96"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Theme="minorEastAsia" w:hAnsiTheme="minorEastAsia" w:eastAsiaTheme="minorEastAsia" w:cstheme="minorEastAsia"/>
          <w:i w:val="0"/>
          <w:iCs w:val="0"/>
          <w:snapToGrid w:val="0"/>
          <w:color w:val="000000"/>
          <w:kern w:val="0"/>
          <w:sz w:val="21"/>
          <w:szCs w:val="21"/>
          <w:u w:val="none"/>
          <w:lang w:val="en-US" w:eastAsia="zh-CN" w:bidi="ar"/>
        </w:rPr>
      </w:pPr>
      <w:bookmarkStart w:id="0" w:name="_GoBack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1289685</wp:posOffset>
            </wp:positionV>
            <wp:extent cx="2602230" cy="1139825"/>
            <wp:effectExtent l="0" t="0" r="45720" b="3175"/>
            <wp:wrapTight wrapText="bothSides">
              <wp:wrapPolygon>
                <wp:start x="0" y="0"/>
                <wp:lineTo x="0" y="21299"/>
                <wp:lineTo x="21505" y="21299"/>
                <wp:lineTo x="21505" y="0"/>
                <wp:lineTo x="0" y="0"/>
              </wp:wrapPolygon>
            </wp:wrapTight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-2012950</wp:posOffset>
            </wp:positionH>
            <wp:positionV relativeFrom="paragraph">
              <wp:posOffset>1040765</wp:posOffset>
            </wp:positionV>
            <wp:extent cx="1920240" cy="1440180"/>
            <wp:effectExtent l="0" t="0" r="3810" b="7620"/>
            <wp:wrapTight wrapText="bothSides">
              <wp:wrapPolygon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499" w:right="499" w:bottom="499" w:left="49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FB3579"/>
    <w:rsid w:val="1DC51891"/>
    <w:rsid w:val="247855FD"/>
    <w:rsid w:val="2B1D06A6"/>
    <w:rsid w:val="30966DD0"/>
    <w:rsid w:val="3466206C"/>
    <w:rsid w:val="4D022743"/>
    <w:rsid w:val="4E8A0619"/>
    <w:rsid w:val="53164F77"/>
    <w:rsid w:val="5DB56C68"/>
    <w:rsid w:val="630F685D"/>
    <w:rsid w:val="7DA9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ont01"/>
    <w:basedOn w:val="6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9">
    <w:name w:val="font31"/>
    <w:basedOn w:val="6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299</Words>
  <Characters>299</Characters>
  <Lines>0</Lines>
  <Paragraphs>0</Paragraphs>
  <TotalTime>120</TotalTime>
  <ScaleCrop>false</ScaleCrop>
  <LinksUpToDate>false</LinksUpToDate>
  <CharactersWithSpaces>299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2025-08-30T05:19:00Z</dcterms:created>
  <dc:creator>14138</dc:creator>
  <cp:lastModifiedBy>byf</cp:lastModifiedBy>
  <dcterms:modified xsi:type="dcterms:W3CDTF">2025-09-05T07:33:00Z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eyJoZGlkIjoiYTE0MmJlMzg5Y2JjODIyOWViNWRmYzY4Y2VkZGM0ZGYiLCJ1c2VySWQiOiIxMTY0ODk2MDc4In0=</vt:lpwstr>
  </property>
  <property fmtid="{D5CDD505-2E9C-101B-9397-08002B2CF9AE}" pid="4" name="ICV">
    <vt:lpwstr>69CDF0B1C89D4A37B596B5BDF64A60FB_13</vt:lpwstr>
  </property>
</Properties>
</file>